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D04B436" w:rsidP="007C5ACA" w:rsidRDefault="6D04B436" w14:paraId="587E623E" w14:textId="239628D3">
      <w:pPr>
        <w:spacing w:before="240" w:beforeAutospacing="off" w:after="24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0"/>
          <w:szCs w:val="20"/>
          <w:lang w:val="es-ES"/>
        </w:rPr>
      </w:pPr>
      <w:r w:rsidRPr="007C5ACA" w:rsidR="007C5ACA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0"/>
          <w:szCs w:val="20"/>
          <w:lang w:val="es-ES"/>
        </w:rPr>
        <w:t>Alianza Reserva Santa Fe-</w:t>
      </w:r>
      <w:r w:rsidRPr="007C5ACA" w:rsidR="007C5ACA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0"/>
          <w:szCs w:val="20"/>
          <w:lang w:val="es-ES"/>
        </w:rPr>
        <w:t>UAEMéx</w:t>
      </w:r>
      <w:r w:rsidRPr="007C5ACA" w:rsidR="007C5ACA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0"/>
          <w:szCs w:val="20"/>
          <w:lang w:val="es-ES"/>
        </w:rPr>
        <w:t>: un paso hacia la sostenibilidad en la industria inmobiliaria</w:t>
      </w:r>
    </w:p>
    <w:p w:rsidR="007C5ACA" w:rsidP="007C5ACA" w:rsidRDefault="007C5ACA" w14:paraId="46AC8FF6" w14:textId="0D326329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007C5ACA" w:rsidR="007C5ACA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Estado de México, abril de 2025</w:t>
      </w: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– En una colaboración sin precedentes en el sector inmobiliario mexicano, </w:t>
      </w:r>
      <w:r w:rsidRPr="007C5ACA" w:rsidR="007C5ACA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Reserva Santa Fe</w:t>
      </w: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y la </w:t>
      </w:r>
      <w:r w:rsidRPr="007C5ACA" w:rsidR="007C5ACA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Universidad Autónoma del Estado de México (</w:t>
      </w:r>
      <w:r w:rsidRPr="007C5ACA" w:rsidR="007C5ACA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UAEMéx</w:t>
      </w:r>
      <w:r w:rsidRPr="007C5ACA" w:rsidR="007C5ACA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)</w:t>
      </w: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firmaron un convenio estratégico que sienta las bases para una nueva era en la formación académica, la innovación ambiental y el desarrollo urbano regenerativo.</w:t>
      </w:r>
    </w:p>
    <w:p w:rsidR="007C5ACA" w:rsidP="007C5ACA" w:rsidRDefault="007C5ACA" w14:paraId="27BA5A8F" w14:textId="32F349BF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Este acuerdo marca un hito en la integración entre la academia y el sector privado, con el objetivo de </w:t>
      </w:r>
      <w:r w:rsidRPr="007C5ACA" w:rsidR="007C5ACA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formar agentes de cambio capaces de enfrentar los desafíos ambientales y urbanos del siglo XXI</w:t>
      </w: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>, a través de proyectos aplicados, investigación interdisciplinaria y aprendizaje en campo.</w:t>
      </w:r>
    </w:p>
    <w:p w:rsidR="007C5ACA" w:rsidP="007C5ACA" w:rsidRDefault="007C5ACA" w14:paraId="6DFD5354" w14:textId="0C25EE4B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Ubicado a solo 15 minutos de Santa Fe, Reserva Santa Fe es un desarrollo residencial pionero en </w:t>
      </w:r>
      <w:r w:rsidRPr="007C5ACA" w:rsidR="007C5ACA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construcción regenerativa</w:t>
      </w: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>, diseñado para habitar en armonía con el entorno natural. Esta alianza refuerza su compromiso con la sostenibilidad, al abrir sus puertas a estudiantes, investigadores y docentes para colaborar en iniciativas reales de restauración ecológica, planeación urbana y resiliencia climática.</w:t>
      </w:r>
    </w:p>
    <w:p w:rsidR="007C5ACA" w:rsidP="007C5ACA" w:rsidRDefault="007C5ACA" w14:paraId="0A04C052" w14:textId="2410FCC0">
      <w:pPr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</w:pPr>
      <w:r w:rsidRPr="007C5ACA" w:rsidR="007C5ACA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Formación profesional en un entorno vivo</w:t>
      </w:r>
    </w:p>
    <w:p w:rsidR="007C5ACA" w:rsidP="007C5ACA" w:rsidRDefault="007C5ACA" w14:paraId="4A895B2E" w14:textId="7C31DF74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A través de esta colaboración, los estudiantes de las licenciaturas en </w:t>
      </w:r>
      <w:r w:rsidRPr="007C5ACA" w:rsidR="007C5ACA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Planeación Urbana y Regional</w:t>
      </w: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y </w:t>
      </w:r>
      <w:r w:rsidRPr="007C5ACA" w:rsidR="007C5ACA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Ciencias Ambientales</w:t>
      </w: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podrán realizar su </w:t>
      </w:r>
      <w:r w:rsidRPr="007C5ACA" w:rsidR="007C5ACA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servicio social, prácticas profesionales y estancias académicas</w:t>
      </w: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directamente en el proyecto. Participarán en programas centrados en urbanismo sostenible, regeneración de ecosistemas, diseño territorial adaptado al cambio climático y modelos de comunidad resiliente.</w:t>
      </w:r>
    </w:p>
    <w:p w:rsidR="007C5ACA" w:rsidP="007C5ACA" w:rsidRDefault="007C5ACA" w14:paraId="608734FD" w14:textId="4C580785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Además, se contempla la incorporación futura de otras facultades como </w:t>
      </w:r>
      <w:r w:rsidRPr="007C5ACA" w:rsidR="007C5ACA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Arquitectura</w:t>
      </w: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, </w:t>
      </w:r>
      <w:r w:rsidRPr="007C5ACA" w:rsidR="007C5ACA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Ingeniería Civil</w:t>
      </w: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, </w:t>
      </w:r>
      <w:r w:rsidRPr="007C5ACA" w:rsidR="007C5ACA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Geografía</w:t>
      </w: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y </w:t>
      </w:r>
      <w:r w:rsidRPr="007C5ACA" w:rsidR="007C5ACA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Ciencias Biológicas</w:t>
      </w: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>, ampliando el impacto del convenio y fortaleciendo el vínculo entre el conocimiento académico y la práctica profesional.</w:t>
      </w:r>
    </w:p>
    <w:p w:rsidR="007C5ACA" w:rsidP="007C5ACA" w:rsidRDefault="007C5ACA" w14:paraId="134F4B5E" w14:textId="48E0EBBF">
      <w:pPr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</w:pPr>
      <w:r w:rsidRPr="007C5ACA" w:rsidR="007C5ACA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Presencia institucional y visión compartida</w:t>
      </w:r>
    </w:p>
    <w:p w:rsidR="007C5ACA" w:rsidP="007C5ACA" w:rsidRDefault="007C5ACA" w14:paraId="7A697727" w14:textId="0CA8BB3E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La firma del convenio contó con la presencia de representantes clave de ambas instituciones. Por parte de la </w:t>
      </w: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>UAEMéx</w:t>
      </w: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asistió el </w:t>
      </w:r>
      <w:r w:rsidRPr="007C5ACA" w:rsidR="007C5ACA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 xml:space="preserve">Dr. Isidro </w:t>
      </w:r>
      <w:r w:rsidRPr="007C5ACA" w:rsidR="007C5ACA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Rogel</w:t>
      </w:r>
      <w:r w:rsidRPr="007C5ACA" w:rsidR="007C5ACA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 xml:space="preserve"> Fajardo</w:t>
      </w: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, </w:t>
      </w: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>Director</w:t>
      </w: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de la Facultad de Planeación Urbana y Regional, acompañado de miembros del cuerpo académico. Por parte de Reserva Santa Fe, participaron el </w:t>
      </w:r>
      <w:r w:rsidRPr="007C5ACA" w:rsidR="007C5ACA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Lic. Armando Turrent Riquelme</w:t>
      </w: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, </w:t>
      </w: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>Director General</w:t>
      </w: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de Grupo Balance, y el </w:t>
      </w:r>
      <w:r w:rsidRPr="007C5ACA" w:rsidR="007C5ACA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 xml:space="preserve">Lic. Pedro Gómez </w:t>
      </w:r>
      <w:r w:rsidRPr="007C5ACA" w:rsidR="007C5ACA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Gallardo</w:t>
      </w:r>
      <w:r w:rsidRPr="007C5ACA" w:rsidR="007C5ACA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 xml:space="preserve"> Aguilar</w:t>
      </w: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, </w:t>
      </w: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>Director Ejecutivo</w:t>
      </w: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>.</w:t>
      </w:r>
    </w:p>
    <w:p w:rsidR="007C5ACA" w:rsidP="007C5ACA" w:rsidRDefault="007C5ACA" w14:paraId="262EFE35" w14:textId="3644FA66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Ambas partes coincidieron en la importancia de </w:t>
      </w:r>
      <w:r w:rsidRPr="007C5ACA" w:rsidR="007C5ACA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unir esfuerzos para construir un modelo de desarrollo inmobiliario sostenible</w:t>
      </w: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>, que no solo conserve, sino que regenere los ecosistemas y fortalezca la relación entre la ciudad, la naturaleza y las personas.</w:t>
      </w:r>
    </w:p>
    <w:p w:rsidR="007C5ACA" w:rsidP="007C5ACA" w:rsidRDefault="007C5ACA" w14:paraId="50C2863C" w14:textId="1828E7B1">
      <w:pPr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</w:pPr>
      <w:r w:rsidRPr="007C5ACA" w:rsidR="007C5ACA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Un modelo a seguir</w:t>
      </w:r>
      <w:r w:rsidRPr="007C5ACA" w:rsidR="007C5ACA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 xml:space="preserve"> en México</w:t>
      </w:r>
    </w:p>
    <w:p w:rsidR="007C5ACA" w:rsidP="007C5ACA" w:rsidRDefault="007C5ACA" w14:paraId="06895659" w14:textId="036F0199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Este convenio no solo beneficia a los futuros profesionales, sino que posiciona a </w:t>
      </w:r>
      <w:r w:rsidRPr="007C5ACA" w:rsidR="007C5ACA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Reserva Santa Fe como un referente nacional en educación ambiental aplicada y desarrollo urbano responsable</w:t>
      </w: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>.</w:t>
      </w:r>
    </w:p>
    <w:p w:rsidR="007C5ACA" w:rsidP="007C5ACA" w:rsidRDefault="007C5ACA" w14:paraId="5B4B80F6" w14:textId="51CE79DF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Es, sin duda, un ejemplo de cómo la colaboración entre la academia y el sector inmobiliario puede detonar transformaciones profundas, orientadas a </w:t>
      </w:r>
      <w:r w:rsidRPr="007C5ACA" w:rsidR="007C5ACA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proteger el entorno, mejorar la calidad de vida y construir comunidades conscientes</w:t>
      </w:r>
      <w:r w:rsidRPr="007C5ACA" w:rsidR="007C5ACA">
        <w:rPr>
          <w:rFonts w:ascii="Aptos" w:hAnsi="Aptos" w:eastAsia="Aptos" w:cs="Aptos"/>
          <w:noProof w:val="0"/>
          <w:sz w:val="20"/>
          <w:szCs w:val="20"/>
          <w:lang w:val="es-ES"/>
        </w:rPr>
        <w:t>.</w:t>
      </w:r>
    </w:p>
    <w:p w:rsidR="007C5ACA" w:rsidP="007C5ACA" w:rsidRDefault="007C5ACA" w14:paraId="4C0286C3" w14:textId="75A169DD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</w:p>
    <w:p w:rsidR="445D22EB" w:rsidP="4E3A5020" w:rsidRDefault="445D22EB" w14:paraId="22499898" w14:textId="4C36A89B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007C5ACA" w:rsidR="007C5ACA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 xml:space="preserve">Descubre más sobre este proyecto único visitando </w:t>
      </w:r>
      <w:r w:rsidRPr="007C5ACA" w:rsidR="007C5ACA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>www.reservasan</w:t>
      </w:r>
      <w:r w:rsidRPr="007C5ACA" w:rsidR="007C5ACA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>tafe.com</w:t>
      </w:r>
      <w:r w:rsidRPr="007C5ACA" w:rsidR="007C5ACA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 xml:space="preserve">, llamando al 55 5966 3533 o enviando un correo a </w:t>
      </w:r>
      <w:hyperlink r:id="R1fbb2c41e0ff4814">
        <w:r w:rsidRPr="007C5ACA" w:rsidR="007C5ACA">
          <w:rPr>
            <w:rFonts w:ascii="Aptos" w:hAnsi="Aptos" w:eastAsia="Aptos" w:cs="" w:asciiTheme="minorAscii" w:hAnsiTheme="minorAscii" w:eastAsiaTheme="minorAscii" w:cstheme="minorBidi"/>
            <w:noProof w:val="0"/>
            <w:color w:val="auto"/>
            <w:sz w:val="20"/>
            <w:szCs w:val="20"/>
            <w:lang w:val="es-ES" w:eastAsia="en-US" w:bidi="ar-SA"/>
          </w:rPr>
          <w:t>info@reservasantafe.com</w:t>
        </w:r>
      </w:hyperlink>
      <w:r w:rsidRPr="007C5ACA" w:rsidR="007C5ACA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0"/>
          <w:szCs w:val="20"/>
          <w:lang w:val="es-ES" w:eastAsia="en-US" w:bidi="ar-SA"/>
        </w:rPr>
        <w:t>.</w:t>
      </w:r>
    </w:p>
    <w:p w:rsidR="4E3A5020" w:rsidP="4E3A5020" w:rsidRDefault="4E3A5020" w14:paraId="687CCFC9" w14:textId="11C1E080">
      <w:pPr>
        <w:jc w:val="both"/>
        <w:rPr>
          <w:rFonts w:ascii="PT Serif" w:hAnsi="PT Serif" w:eastAsia="PT Serif" w:cs="PT Serif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4E3A5020" w:rsidP="4E3A5020" w:rsidRDefault="4E3A5020" w14:paraId="435C69EF" w14:textId="4859CD5E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fa3d66f2cb314ce0"/>
      <w:footerReference w:type="default" r:id="R1bbb86808248473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60119A1" w:rsidTr="560119A1" w14:paraId="1C60E768">
      <w:trPr>
        <w:trHeight w:val="300"/>
      </w:trPr>
      <w:tc>
        <w:tcPr>
          <w:tcW w:w="3005" w:type="dxa"/>
          <w:tcMar/>
        </w:tcPr>
        <w:p w:rsidR="560119A1" w:rsidP="560119A1" w:rsidRDefault="560119A1" w14:paraId="02893D69" w14:textId="1A0555C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60119A1" w:rsidP="560119A1" w:rsidRDefault="560119A1" w14:paraId="6A6919B7" w14:textId="5BF7A66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60119A1" w:rsidP="560119A1" w:rsidRDefault="560119A1" w14:paraId="5ACCE083" w14:textId="2051CAC9">
          <w:pPr>
            <w:pStyle w:val="Header"/>
            <w:bidi w:val="0"/>
            <w:ind w:right="-115"/>
            <w:jc w:val="right"/>
          </w:pPr>
        </w:p>
      </w:tc>
    </w:tr>
  </w:tbl>
  <w:p w:rsidR="560119A1" w:rsidP="560119A1" w:rsidRDefault="560119A1" w14:paraId="5F6498A8" w14:textId="134575AF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60119A1" w:rsidTr="560119A1" w14:paraId="4BEA61CC">
      <w:trPr>
        <w:trHeight w:val="300"/>
      </w:trPr>
      <w:tc>
        <w:tcPr>
          <w:tcW w:w="3005" w:type="dxa"/>
          <w:tcMar/>
        </w:tcPr>
        <w:p w:rsidR="560119A1" w:rsidP="560119A1" w:rsidRDefault="560119A1" w14:paraId="680A3FEA" w14:textId="729ACCB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60119A1" w:rsidP="560119A1" w:rsidRDefault="560119A1" w14:paraId="4A8ADA1F" w14:textId="31D91C49">
          <w:pPr>
            <w:bidi w:val="0"/>
            <w:jc w:val="center"/>
          </w:pPr>
          <w:r w:rsidR="560119A1">
            <w:drawing>
              <wp:inline wp14:editId="6D33B2A8" wp14:anchorId="773A4592">
                <wp:extent cx="1276350" cy="1276350"/>
                <wp:effectExtent l="0" t="0" r="0" b="0"/>
                <wp:docPr id="137268217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46e08995577146c7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1276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560119A1" w:rsidP="560119A1" w:rsidRDefault="560119A1" w14:paraId="4829E8F1" w14:textId="61B01541">
          <w:pPr>
            <w:pStyle w:val="Header"/>
            <w:bidi w:val="0"/>
            <w:ind w:right="-115"/>
            <w:jc w:val="right"/>
          </w:pPr>
        </w:p>
      </w:tc>
    </w:tr>
  </w:tbl>
  <w:p w:rsidR="560119A1" w:rsidP="560119A1" w:rsidRDefault="560119A1" w14:paraId="6FF54547" w14:textId="69C63A6F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0A0B0D"/>
    <w:rsid w:val="007C5ACA"/>
    <w:rsid w:val="00C1C430"/>
    <w:rsid w:val="00E1A8F8"/>
    <w:rsid w:val="0197BEF3"/>
    <w:rsid w:val="039201E9"/>
    <w:rsid w:val="0400CFEA"/>
    <w:rsid w:val="175E7177"/>
    <w:rsid w:val="18D859C6"/>
    <w:rsid w:val="233603E0"/>
    <w:rsid w:val="27B31A0F"/>
    <w:rsid w:val="29DDCE72"/>
    <w:rsid w:val="2DC5E6BE"/>
    <w:rsid w:val="35FA3B29"/>
    <w:rsid w:val="365FC0EA"/>
    <w:rsid w:val="3A109C3A"/>
    <w:rsid w:val="3C221887"/>
    <w:rsid w:val="3E07276A"/>
    <w:rsid w:val="445D22EB"/>
    <w:rsid w:val="4950957D"/>
    <w:rsid w:val="4D0B95A3"/>
    <w:rsid w:val="4D896FED"/>
    <w:rsid w:val="4E3A5020"/>
    <w:rsid w:val="556A6D8D"/>
    <w:rsid w:val="560119A1"/>
    <w:rsid w:val="5E3BE740"/>
    <w:rsid w:val="5E7226F9"/>
    <w:rsid w:val="5FFFDA0E"/>
    <w:rsid w:val="630A0B0D"/>
    <w:rsid w:val="6384141D"/>
    <w:rsid w:val="68A1CB70"/>
    <w:rsid w:val="6D04B436"/>
    <w:rsid w:val="6D2F0F06"/>
    <w:rsid w:val="6D34A192"/>
    <w:rsid w:val="6D9F38B4"/>
    <w:rsid w:val="6F697D2F"/>
    <w:rsid w:val="73580D92"/>
    <w:rsid w:val="78C55A3D"/>
    <w:rsid w:val="7A9D8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A0B0D"/>
  <w15:chartTrackingRefBased/>
  <w15:docId w15:val="{A67EA949-464D-4202-83AA-BE179F11C6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560119A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0119A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4E3A502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a3d66f2cb314ce0" /><Relationship Type="http://schemas.openxmlformats.org/officeDocument/2006/relationships/footer" Target="footer.xml" Id="R1bbb86808248473e" /><Relationship Type="http://schemas.openxmlformats.org/officeDocument/2006/relationships/hyperlink" Target="mailto:info@reservasantafe.com" TargetMode="External" Id="R1fbb2c41e0ff481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46e08995577146c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32C080-2728-4B3C-A7BA-A9BADD169A68}"/>
</file>

<file path=customXml/itemProps2.xml><?xml version="1.0" encoding="utf-8"?>
<ds:datastoreItem xmlns:ds="http://schemas.openxmlformats.org/officeDocument/2006/customXml" ds:itemID="{B2B54A88-C50E-4938-BE36-81FD69E9BF8E}"/>
</file>

<file path=customXml/itemProps3.xml><?xml version="1.0" encoding="utf-8"?>
<ds:datastoreItem xmlns:ds="http://schemas.openxmlformats.org/officeDocument/2006/customXml" ds:itemID="{FB0B93C2-64BF-497C-858B-18F58A2107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Yazmin Veloz Romero</dc:creator>
  <keywords/>
  <dc:description/>
  <lastModifiedBy>Usuario invitado</lastModifiedBy>
  <dcterms:created xsi:type="dcterms:W3CDTF">2025-04-08T18:42:13.0000000Z</dcterms:created>
  <dcterms:modified xsi:type="dcterms:W3CDTF">2025-04-10T01:31:21.1660380Z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